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30D43" w14:textId="77777777" w:rsidR="00287764" w:rsidRDefault="00287764" w:rsidP="00287764">
      <w:pPr>
        <w:pStyle w:val="Heading1"/>
      </w:pPr>
      <w:r>
        <w:t>Level Four</w:t>
      </w:r>
    </w:p>
    <w:p w14:paraId="36E0A7BF" w14:textId="77777777" w:rsidR="00287764" w:rsidRDefault="00287764" w:rsidP="00287764">
      <w:pPr>
        <w:spacing w:line="360" w:lineRule="auto"/>
        <w:rPr>
          <w:lang w:val="en-US"/>
        </w:rPr>
      </w:pPr>
      <w:r>
        <w:rPr>
          <w:lang w:val="en-US"/>
        </w:rPr>
        <w:t xml:space="preserve">Level Four acknowledges the practical application of </w:t>
      </w:r>
      <w:r w:rsidR="006B00CC">
        <w:rPr>
          <w:lang w:val="en-US"/>
        </w:rPr>
        <w:t>Braille</w:t>
      </w:r>
      <w:r>
        <w:rPr>
          <w:lang w:val="en-US"/>
        </w:rPr>
        <w:t xml:space="preserve"> music skills required for advanced performance and senior music exams (late high-school and/or university studies). Level Four places a strong focus on well-developed assimilation and memorization skills along with a broad understanding of performance nuances and alternative formats.  Candidates are expected to identify a</w:t>
      </w:r>
      <w:r w:rsidR="002E34DA">
        <w:rPr>
          <w:lang w:val="en-US"/>
        </w:rPr>
        <w:t xml:space="preserve">nd understand common instrument </w:t>
      </w:r>
      <w:r>
        <w:rPr>
          <w:lang w:val="en-US"/>
        </w:rPr>
        <w:t xml:space="preserve">specific signs in addition to those of their primary instrument. Level Four includes all previous signs and the additions listed below: </w:t>
      </w:r>
    </w:p>
    <w:p w14:paraId="63900D25" w14:textId="579D09AE" w:rsidR="00287764" w:rsidRDefault="002E34DA" w:rsidP="00287764">
      <w:pPr>
        <w:pStyle w:val="ListParagraph"/>
        <w:numPr>
          <w:ilvl w:val="0"/>
          <w:numId w:val="1"/>
        </w:numPr>
        <w:spacing w:after="0" w:line="360" w:lineRule="auto"/>
        <w:rPr>
          <w:lang w:val="en-US"/>
        </w:rPr>
      </w:pPr>
      <w:r>
        <w:rPr>
          <w:lang w:val="en-US"/>
        </w:rPr>
        <w:t xml:space="preserve">Instrument specific signs: </w:t>
      </w:r>
      <w:r w:rsidRPr="006B00CC">
        <w:rPr>
          <w:lang w:val="en-US"/>
        </w:rPr>
        <w:t xml:space="preserve">Piano: </w:t>
      </w:r>
      <w:r w:rsidR="00287764" w:rsidRPr="006B00CC">
        <w:rPr>
          <w:lang w:val="en-US"/>
        </w:rPr>
        <w:t>fingering</w:t>
      </w:r>
      <w:r w:rsidRPr="006B00CC">
        <w:rPr>
          <w:lang w:val="en-US"/>
        </w:rPr>
        <w:t>, pedal marks</w:t>
      </w:r>
      <w:r w:rsidR="00287764">
        <w:rPr>
          <w:lang w:val="en-US"/>
        </w:rPr>
        <w:t>, Organ: pedal, Strings:</w:t>
      </w:r>
      <w:r w:rsidR="00287764" w:rsidRPr="00A857D9">
        <w:rPr>
          <w:lang w:val="en-US"/>
        </w:rPr>
        <w:t xml:space="preserve"> up </w:t>
      </w:r>
      <w:r w:rsidR="00287764">
        <w:rPr>
          <w:lang w:val="en-US"/>
        </w:rPr>
        <w:t xml:space="preserve">and </w:t>
      </w:r>
      <w:r w:rsidR="00287764" w:rsidRPr="00A857D9">
        <w:rPr>
          <w:lang w:val="en-US"/>
        </w:rPr>
        <w:t xml:space="preserve">down bow, </w:t>
      </w:r>
      <w:r w:rsidR="00287764">
        <w:rPr>
          <w:lang w:val="en-US"/>
        </w:rPr>
        <w:t xml:space="preserve">Wind: </w:t>
      </w:r>
      <w:r w:rsidR="00084955">
        <w:rPr>
          <w:lang w:val="en-US"/>
        </w:rPr>
        <w:t xml:space="preserve">full </w:t>
      </w:r>
      <w:r w:rsidR="00287764">
        <w:rPr>
          <w:lang w:val="en-US"/>
        </w:rPr>
        <w:t>breath mark</w:t>
      </w:r>
    </w:p>
    <w:p w14:paraId="28553E94" w14:textId="77777777" w:rsidR="00324E35" w:rsidRPr="00324E35" w:rsidRDefault="00287764" w:rsidP="00324E35">
      <w:pPr>
        <w:pStyle w:val="ListParagraph"/>
        <w:numPr>
          <w:ilvl w:val="0"/>
          <w:numId w:val="1"/>
        </w:numPr>
        <w:spacing w:after="0" w:line="360" w:lineRule="auto"/>
        <w:rPr>
          <w:lang w:val="en-US"/>
        </w:rPr>
      </w:pPr>
      <w:r w:rsidRPr="00324E35">
        <w:rPr>
          <w:lang w:val="en-US"/>
        </w:rPr>
        <w:t>Doubling of signs</w:t>
      </w:r>
    </w:p>
    <w:p w14:paraId="694E6A16" w14:textId="77777777" w:rsidR="00287764" w:rsidRPr="00324E35" w:rsidRDefault="00287764" w:rsidP="00D8317E">
      <w:pPr>
        <w:pStyle w:val="ListParagraph"/>
        <w:numPr>
          <w:ilvl w:val="0"/>
          <w:numId w:val="1"/>
        </w:numPr>
        <w:spacing w:after="0" w:line="360" w:lineRule="auto"/>
        <w:rPr>
          <w:lang w:val="en-US"/>
        </w:rPr>
      </w:pPr>
      <w:r w:rsidRPr="00324E35">
        <w:rPr>
          <w:lang w:val="en-US"/>
        </w:rPr>
        <w:t>In-accord and part-bar in-accord signs</w:t>
      </w:r>
    </w:p>
    <w:p w14:paraId="0048C249" w14:textId="5C9D82EE" w:rsidR="00287764" w:rsidRDefault="00287764" w:rsidP="00287764">
      <w:pPr>
        <w:pStyle w:val="ListParagraph"/>
        <w:numPr>
          <w:ilvl w:val="0"/>
          <w:numId w:val="1"/>
        </w:numPr>
        <w:spacing w:after="0" w:line="360" w:lineRule="auto"/>
        <w:rPr>
          <w:lang w:val="en-US"/>
        </w:rPr>
      </w:pPr>
      <w:r w:rsidRPr="00A857D9">
        <w:rPr>
          <w:lang w:val="en-US"/>
        </w:rPr>
        <w:t xml:space="preserve">Common ornaments: trill, </w:t>
      </w:r>
      <w:r>
        <w:rPr>
          <w:lang w:val="en-US"/>
        </w:rPr>
        <w:t xml:space="preserve">upper and lower </w:t>
      </w:r>
      <w:r w:rsidRPr="00A857D9">
        <w:rPr>
          <w:lang w:val="en-US"/>
        </w:rPr>
        <w:t>mordents</w:t>
      </w:r>
      <w:r>
        <w:rPr>
          <w:lang w:val="en-US"/>
        </w:rPr>
        <w:t>, turn</w:t>
      </w:r>
      <w:r w:rsidR="00610847">
        <w:rPr>
          <w:lang w:val="en-US"/>
        </w:rPr>
        <w:t xml:space="preserve"> (basic turn above or below a note)</w:t>
      </w:r>
      <w:r>
        <w:rPr>
          <w:lang w:val="en-US"/>
        </w:rPr>
        <w:t>, arpeggio</w:t>
      </w:r>
      <w:r w:rsidR="00610847">
        <w:rPr>
          <w:lang w:val="en-US"/>
        </w:rPr>
        <w:t xml:space="preserve"> (across one staff)</w:t>
      </w:r>
    </w:p>
    <w:p w14:paraId="02521A67" w14:textId="77777777" w:rsidR="00287764" w:rsidRPr="009265FA" w:rsidRDefault="00287764" w:rsidP="00287764">
      <w:pPr>
        <w:pStyle w:val="ListParagraph"/>
        <w:numPr>
          <w:ilvl w:val="0"/>
          <w:numId w:val="1"/>
        </w:numPr>
        <w:spacing w:after="0" w:line="360" w:lineRule="auto"/>
        <w:rPr>
          <w:lang w:val="en-US"/>
        </w:rPr>
      </w:pPr>
      <w:r w:rsidRPr="009265FA">
        <w:rPr>
          <w:lang w:val="en-US"/>
        </w:rPr>
        <w:t>Chord symbols: major, minor, numbered chords e.g. 7</w:t>
      </w:r>
      <w:r w:rsidRPr="009265FA">
        <w:rPr>
          <w:vertAlign w:val="superscript"/>
          <w:lang w:val="en-US"/>
        </w:rPr>
        <w:t xml:space="preserve">th,  </w:t>
      </w:r>
      <w:r w:rsidR="008E5A81">
        <w:rPr>
          <w:lang w:val="en-US"/>
        </w:rPr>
        <w:t>diminished and</w:t>
      </w:r>
      <w:r w:rsidRPr="009265FA">
        <w:rPr>
          <w:lang w:val="en-US"/>
        </w:rPr>
        <w:t xml:space="preserve"> half diminished  </w:t>
      </w:r>
    </w:p>
    <w:p w14:paraId="22CB9785" w14:textId="77777777" w:rsidR="002E34DA" w:rsidRDefault="002E34DA" w:rsidP="00E92AAF">
      <w:pPr>
        <w:pStyle w:val="ListParagraph"/>
        <w:numPr>
          <w:ilvl w:val="0"/>
          <w:numId w:val="1"/>
        </w:numPr>
        <w:spacing w:after="0" w:line="360" w:lineRule="auto"/>
        <w:rPr>
          <w:lang w:val="en-US"/>
        </w:rPr>
      </w:pPr>
      <w:r w:rsidRPr="002E34DA">
        <w:rPr>
          <w:lang w:val="en-US"/>
        </w:rPr>
        <w:t>C</w:t>
      </w:r>
      <w:r w:rsidR="00287764" w:rsidRPr="002E34DA">
        <w:rPr>
          <w:lang w:val="en-US"/>
        </w:rPr>
        <w:t>lef signs</w:t>
      </w:r>
      <w:r w:rsidR="00324E35">
        <w:rPr>
          <w:lang w:val="en-US"/>
        </w:rPr>
        <w:t>: treble, alto, tenor, bass</w:t>
      </w:r>
      <w:r w:rsidRPr="002E34DA">
        <w:rPr>
          <w:lang w:val="en-US"/>
        </w:rPr>
        <w:t xml:space="preserve"> </w:t>
      </w:r>
    </w:p>
    <w:p w14:paraId="778090B5" w14:textId="77777777" w:rsidR="00287764" w:rsidRPr="002E34DA" w:rsidRDefault="008E5A81" w:rsidP="00E92AAF">
      <w:pPr>
        <w:pStyle w:val="ListParagraph"/>
        <w:numPr>
          <w:ilvl w:val="0"/>
          <w:numId w:val="1"/>
        </w:numPr>
        <w:spacing w:after="0" w:line="360" w:lineRule="auto"/>
        <w:rPr>
          <w:lang w:val="en-US"/>
        </w:rPr>
      </w:pPr>
      <w:r w:rsidRPr="002E34DA">
        <w:rPr>
          <w:lang w:val="en-US"/>
        </w:rPr>
        <w:t>Coda and S</w:t>
      </w:r>
      <w:r w:rsidR="00287764" w:rsidRPr="002E34DA">
        <w:rPr>
          <w:lang w:val="en-US"/>
        </w:rPr>
        <w:t>egno sign</w:t>
      </w:r>
    </w:p>
    <w:p w14:paraId="1A3C740B" w14:textId="77777777" w:rsidR="00287764" w:rsidRPr="00324E35" w:rsidRDefault="008E5A81" w:rsidP="00287764">
      <w:pPr>
        <w:pStyle w:val="ListParagraph"/>
        <w:numPr>
          <w:ilvl w:val="0"/>
          <w:numId w:val="1"/>
        </w:numPr>
        <w:spacing w:after="0" w:line="360" w:lineRule="auto"/>
        <w:rPr>
          <w:lang w:val="en-US"/>
        </w:rPr>
      </w:pPr>
      <w:r>
        <w:rPr>
          <w:lang w:val="en-US"/>
        </w:rPr>
        <w:t>Increased k</w:t>
      </w:r>
      <w:r w:rsidR="00287764" w:rsidRPr="00A857D9">
        <w:rPr>
          <w:lang w:val="en-US"/>
        </w:rPr>
        <w:t xml:space="preserve">nowledge of </w:t>
      </w:r>
      <w:r w:rsidR="00287764">
        <w:rPr>
          <w:lang w:val="en-US"/>
        </w:rPr>
        <w:t xml:space="preserve">basic print format/symbols: to be able to describe which line or space a note sits on </w:t>
      </w:r>
      <w:r w:rsidR="00287764" w:rsidRPr="00324E35">
        <w:rPr>
          <w:lang w:val="en-US"/>
        </w:rPr>
        <w:t>and the fun</w:t>
      </w:r>
      <w:r w:rsidR="00324E35" w:rsidRPr="00324E35">
        <w:rPr>
          <w:lang w:val="en-US"/>
        </w:rPr>
        <w:t>ction of beaming in print music</w:t>
      </w:r>
      <w:r w:rsidR="00287764" w:rsidRPr="00324E35">
        <w:rPr>
          <w:lang w:val="en-US"/>
        </w:rPr>
        <w:t xml:space="preserve"> </w:t>
      </w:r>
    </w:p>
    <w:p w14:paraId="1C3C84AB" w14:textId="77777777" w:rsidR="00287764" w:rsidRDefault="00287764" w:rsidP="00287764">
      <w:pPr>
        <w:pStyle w:val="ListParagraph"/>
        <w:numPr>
          <w:ilvl w:val="0"/>
          <w:numId w:val="1"/>
        </w:numPr>
        <w:spacing w:after="0" w:line="360" w:lineRule="auto"/>
        <w:rPr>
          <w:lang w:val="en-US"/>
        </w:rPr>
      </w:pPr>
      <w:r>
        <w:rPr>
          <w:lang w:val="en-US"/>
        </w:rPr>
        <w:t xml:space="preserve">Formats: </w:t>
      </w:r>
      <w:r w:rsidRPr="00DF00E0">
        <w:rPr>
          <w:lang w:val="en-US"/>
        </w:rPr>
        <w:t>SATB and ensemble</w:t>
      </w:r>
      <w:r>
        <w:rPr>
          <w:lang w:val="en-US"/>
        </w:rPr>
        <w:t xml:space="preserve"> formats in </w:t>
      </w:r>
      <w:r w:rsidR="006B00CC">
        <w:rPr>
          <w:lang w:val="en-US"/>
        </w:rPr>
        <w:t>Braille</w:t>
      </w:r>
    </w:p>
    <w:p w14:paraId="58BA5036" w14:textId="77777777" w:rsidR="00287764" w:rsidRPr="00287764" w:rsidRDefault="00287764" w:rsidP="00287764">
      <w:pPr>
        <w:rPr>
          <w:lang w:val="en-US"/>
        </w:rPr>
      </w:pPr>
      <w:r>
        <w:rPr>
          <w:lang w:val="en-US"/>
        </w:rPr>
        <w:br w:type="page"/>
      </w:r>
    </w:p>
    <w:p w14:paraId="7EA41B61" w14:textId="77777777" w:rsidR="00287764" w:rsidRPr="00274295" w:rsidRDefault="00D90E2F" w:rsidP="00287764">
      <w:pPr>
        <w:pStyle w:val="Heading4"/>
        <w:rPr>
          <w:lang w:val="en-US"/>
        </w:rPr>
      </w:pPr>
      <w:r>
        <w:rPr>
          <w:lang w:val="en-US"/>
        </w:rPr>
        <w:lastRenderedPageBreak/>
        <w:t xml:space="preserve">Assessment </w:t>
      </w:r>
    </w:p>
    <w:p w14:paraId="78BB4A6D" w14:textId="77777777" w:rsidR="00287764" w:rsidRDefault="00287764" w:rsidP="00287764">
      <w:pPr>
        <w:spacing w:line="360" w:lineRule="auto"/>
      </w:pPr>
      <w:r>
        <w:t>Level Four assessment extends memorization skills to include structural cues within longer passages of music, retains the verbal description element established in Level Three, and introduc</w:t>
      </w:r>
      <w:r w:rsidR="002A6515">
        <w:t>es a brief</w:t>
      </w:r>
      <w:r w:rsidR="00324E35">
        <w:t xml:space="preserve"> </w:t>
      </w:r>
      <w:r w:rsidR="00324E35" w:rsidRPr="002A6515">
        <w:t>demonstration task</w:t>
      </w:r>
      <w:r w:rsidRPr="002A6515">
        <w:t>.</w:t>
      </w:r>
      <w:r>
        <w:t xml:space="preserve"> </w:t>
      </w:r>
    </w:p>
    <w:p w14:paraId="442330E8" w14:textId="77777777" w:rsidR="00287764" w:rsidRPr="007A1A5A" w:rsidRDefault="002A6515" w:rsidP="00287764">
      <w:pPr>
        <w:pStyle w:val="ListParagraph"/>
        <w:numPr>
          <w:ilvl w:val="0"/>
          <w:numId w:val="3"/>
        </w:numPr>
        <w:spacing w:after="0" w:line="360" w:lineRule="auto"/>
        <w:rPr>
          <w:lang w:val="en-US"/>
        </w:rPr>
      </w:pPr>
      <w:r>
        <w:rPr>
          <w:b/>
        </w:rPr>
        <w:t>Memoris</w:t>
      </w:r>
      <w:r w:rsidR="00287764" w:rsidRPr="002A6515">
        <w:rPr>
          <w:b/>
        </w:rPr>
        <w:t>ation</w:t>
      </w:r>
      <w:r w:rsidR="00287764">
        <w:rPr>
          <w:b/>
          <w:lang w:val="en-US"/>
        </w:rPr>
        <w:t xml:space="preserve"> </w:t>
      </w:r>
    </w:p>
    <w:p w14:paraId="1518111F" w14:textId="77777777" w:rsidR="00287764" w:rsidRDefault="00287764" w:rsidP="00287764">
      <w:pPr>
        <w:spacing w:after="0" w:line="360" w:lineRule="auto"/>
        <w:rPr>
          <w:lang w:val="en-US"/>
        </w:rPr>
      </w:pPr>
      <w:r>
        <w:rPr>
          <w:lang w:val="en-US"/>
        </w:rPr>
        <w:t>Candidates will demonstrate the abil</w:t>
      </w:r>
      <w:r w:rsidR="002276F3">
        <w:rPr>
          <w:lang w:val="en-US"/>
        </w:rPr>
        <w:t>ity to read, assimilate,</w:t>
      </w:r>
      <w:r w:rsidR="002276F3" w:rsidRPr="002276F3">
        <w:t xml:space="preserve"> memoris</w:t>
      </w:r>
      <w:r w:rsidRPr="002276F3">
        <w:t>e</w:t>
      </w:r>
      <w:r>
        <w:rPr>
          <w:lang w:val="en-US"/>
        </w:rPr>
        <w:t xml:space="preserve"> and perform a longer passage of </w:t>
      </w:r>
      <w:r w:rsidR="006B00CC">
        <w:rPr>
          <w:lang w:val="en-US"/>
        </w:rPr>
        <w:t>Braille</w:t>
      </w:r>
      <w:r>
        <w:rPr>
          <w:lang w:val="en-US"/>
        </w:rPr>
        <w:t xml:space="preserve"> music than previously required. The passage may include structural cues such as light double bar signs, repeated phrases, use of form (e.g. ternary form) and rep</w:t>
      </w:r>
      <w:r w:rsidR="002276F3">
        <w:rPr>
          <w:lang w:val="en-US"/>
        </w:rPr>
        <w:t>eat marks to support the</w:t>
      </w:r>
      <w:r w:rsidR="002276F3" w:rsidRPr="002276F3">
        <w:t xml:space="preserve"> memorisation</w:t>
      </w:r>
      <w:r>
        <w:rPr>
          <w:lang w:val="en-US"/>
        </w:rPr>
        <w:t xml:space="preserve"> process.  The focus of the assessment remains on a candidate’s ability to assimilate and apply musical information from a </w:t>
      </w:r>
      <w:r w:rsidR="006B00CC">
        <w:rPr>
          <w:lang w:val="en-US"/>
        </w:rPr>
        <w:t>Braille</w:t>
      </w:r>
      <w:r>
        <w:rPr>
          <w:lang w:val="en-US"/>
        </w:rPr>
        <w:t xml:space="preserve"> score rather than their performance standard. Candidates will be allowed up to 30 minutes to prepare the passage prior to presenting it</w:t>
      </w:r>
      <w:r w:rsidRPr="00F50AB0">
        <w:rPr>
          <w:lang w:val="en-US"/>
        </w:rPr>
        <w:t>.</w:t>
      </w:r>
      <w:r>
        <w:rPr>
          <w:lang w:val="en-US"/>
        </w:rPr>
        <w:t xml:space="preserve"> The passage will </w:t>
      </w:r>
      <w:r w:rsidRPr="00A07341">
        <w:rPr>
          <w:lang w:val="en-US"/>
        </w:rPr>
        <w:t>be</w:t>
      </w:r>
      <w:r>
        <w:rPr>
          <w:lang w:val="en-US"/>
        </w:rPr>
        <w:t>:</w:t>
      </w:r>
    </w:p>
    <w:p w14:paraId="575587C2" w14:textId="77777777" w:rsidR="00287764" w:rsidRDefault="00287764" w:rsidP="00287764">
      <w:pPr>
        <w:pStyle w:val="ListParagraph"/>
        <w:numPr>
          <w:ilvl w:val="1"/>
          <w:numId w:val="2"/>
        </w:numPr>
        <w:spacing w:after="0" w:line="360" w:lineRule="auto"/>
        <w:rPr>
          <w:lang w:val="en-US"/>
        </w:rPr>
      </w:pPr>
      <w:r>
        <w:rPr>
          <w:lang w:val="en-US"/>
        </w:rPr>
        <w:t>Suited to the candidate’s preferred instrument or vocal range</w:t>
      </w:r>
      <w:r w:rsidRPr="00333533">
        <w:rPr>
          <w:lang w:val="en-US"/>
        </w:rPr>
        <w:t xml:space="preserve"> </w:t>
      </w:r>
    </w:p>
    <w:p w14:paraId="074611D8" w14:textId="77777777" w:rsidR="00287764" w:rsidRDefault="00287764" w:rsidP="00287764">
      <w:pPr>
        <w:pStyle w:val="ListParagraph"/>
        <w:numPr>
          <w:ilvl w:val="1"/>
          <w:numId w:val="2"/>
        </w:numPr>
        <w:spacing w:after="0" w:line="360" w:lineRule="auto"/>
        <w:rPr>
          <w:lang w:val="en-US"/>
        </w:rPr>
      </w:pPr>
      <w:r>
        <w:rPr>
          <w:lang w:val="en-US"/>
        </w:rPr>
        <w:t xml:space="preserve">Approximately </w:t>
      </w:r>
      <w:r w:rsidRPr="00507A5B">
        <w:rPr>
          <w:lang w:val="en-US"/>
        </w:rPr>
        <w:t>16 - 24</w:t>
      </w:r>
      <w:r w:rsidR="00324E35">
        <w:rPr>
          <w:lang w:val="en-US"/>
        </w:rPr>
        <w:t xml:space="preserve"> bars in length</w:t>
      </w:r>
      <w:r>
        <w:rPr>
          <w:lang w:val="en-US"/>
        </w:rPr>
        <w:t xml:space="preserve"> </w:t>
      </w:r>
    </w:p>
    <w:p w14:paraId="26274251" w14:textId="77777777" w:rsidR="00287764" w:rsidRDefault="00287764" w:rsidP="00287764">
      <w:pPr>
        <w:pStyle w:val="ListParagraph"/>
        <w:numPr>
          <w:ilvl w:val="1"/>
          <w:numId w:val="2"/>
        </w:numPr>
        <w:spacing w:line="360" w:lineRule="auto"/>
        <w:rPr>
          <w:lang w:val="en-US"/>
        </w:rPr>
      </w:pPr>
      <w:r>
        <w:rPr>
          <w:lang w:val="en-US"/>
        </w:rPr>
        <w:t>Include repeated material and structural cues to aid memorization</w:t>
      </w:r>
    </w:p>
    <w:p w14:paraId="4B27F5C4" w14:textId="3076172E" w:rsidR="00287764" w:rsidRPr="00EA400A" w:rsidRDefault="003158CE" w:rsidP="00287764">
      <w:pPr>
        <w:spacing w:line="360" w:lineRule="auto"/>
        <w:rPr>
          <w:lang w:val="en-US"/>
        </w:rPr>
      </w:pPr>
      <w:r>
        <w:rPr>
          <w:lang w:val="en-US"/>
        </w:rPr>
        <w:t>NB</w:t>
      </w:r>
      <w:r w:rsidR="00287764" w:rsidRPr="00EA400A">
        <w:rPr>
          <w:lang w:val="en-US"/>
        </w:rPr>
        <w:t>. The candidate will be permitted to keep the score with th</w:t>
      </w:r>
      <w:r>
        <w:rPr>
          <w:lang w:val="en-US"/>
        </w:rPr>
        <w:t>em and refer to it if necessary. H</w:t>
      </w:r>
      <w:r w:rsidR="00287764" w:rsidRPr="00EA400A">
        <w:rPr>
          <w:lang w:val="en-US"/>
        </w:rPr>
        <w:t xml:space="preserve">owever, it is not </w:t>
      </w:r>
      <w:r>
        <w:rPr>
          <w:lang w:val="en-US"/>
        </w:rPr>
        <w:t xml:space="preserve">to </w:t>
      </w:r>
      <w:r w:rsidR="00287764" w:rsidRPr="00EA400A">
        <w:rPr>
          <w:lang w:val="en-US"/>
        </w:rPr>
        <w:t xml:space="preserve">be used for extensive touch reading during </w:t>
      </w:r>
      <w:r w:rsidR="00287764">
        <w:rPr>
          <w:lang w:val="en-US"/>
        </w:rPr>
        <w:t xml:space="preserve">their </w:t>
      </w:r>
      <w:r w:rsidR="00287764" w:rsidRPr="00EA400A">
        <w:rPr>
          <w:lang w:val="en-US"/>
        </w:rPr>
        <w:t xml:space="preserve">performance. </w:t>
      </w:r>
      <w:r w:rsidR="00287764">
        <w:rPr>
          <w:lang w:val="en-US"/>
        </w:rPr>
        <w:t xml:space="preserve">This assessment provides </w:t>
      </w:r>
      <w:r>
        <w:rPr>
          <w:lang w:val="en-US"/>
        </w:rPr>
        <w:t xml:space="preserve">an </w:t>
      </w:r>
      <w:r w:rsidR="00287764">
        <w:rPr>
          <w:lang w:val="en-US"/>
        </w:rPr>
        <w:t xml:space="preserve">opportunity for candidates to </w:t>
      </w:r>
      <w:r w:rsidR="00287764" w:rsidRPr="00EA400A">
        <w:rPr>
          <w:lang w:val="en-US"/>
        </w:rPr>
        <w:t xml:space="preserve">demonstrate advanced </w:t>
      </w:r>
      <w:proofErr w:type="spellStart"/>
      <w:r w:rsidR="00287764" w:rsidRPr="00EA400A">
        <w:rPr>
          <w:lang w:val="en-US"/>
        </w:rPr>
        <w:t>memori</w:t>
      </w:r>
      <w:r w:rsidR="003F07A4">
        <w:rPr>
          <w:lang w:val="en-US"/>
        </w:rPr>
        <w:t>s</w:t>
      </w:r>
      <w:r w:rsidR="00287764" w:rsidRPr="00EA400A">
        <w:rPr>
          <w:lang w:val="en-US"/>
        </w:rPr>
        <w:t>ation</w:t>
      </w:r>
      <w:proofErr w:type="spellEnd"/>
      <w:r w:rsidR="00287764" w:rsidRPr="00EA400A">
        <w:rPr>
          <w:lang w:val="en-US"/>
        </w:rPr>
        <w:t xml:space="preserve"> strategies</w:t>
      </w:r>
      <w:r w:rsidR="00B75D43">
        <w:rPr>
          <w:lang w:val="en-US"/>
        </w:rPr>
        <w:t>. T</w:t>
      </w:r>
      <w:r w:rsidR="00287764">
        <w:rPr>
          <w:lang w:val="en-US"/>
        </w:rPr>
        <w:t>he</w:t>
      </w:r>
      <w:r w:rsidR="00287764" w:rsidRPr="00EA400A">
        <w:rPr>
          <w:lang w:val="en-US"/>
        </w:rPr>
        <w:t xml:space="preserve"> ability to perform without referring to the score wi</w:t>
      </w:r>
      <w:r w:rsidR="00287764">
        <w:rPr>
          <w:lang w:val="en-US"/>
        </w:rPr>
        <w:t>ll strengthen their</w:t>
      </w:r>
      <w:r w:rsidR="00B75D43">
        <w:rPr>
          <w:lang w:val="en-US"/>
        </w:rPr>
        <w:t xml:space="preserve"> presentation</w:t>
      </w:r>
      <w:r w:rsidR="00287764">
        <w:rPr>
          <w:lang w:val="en-US"/>
        </w:rPr>
        <w:t>.</w:t>
      </w:r>
      <w:r w:rsidR="00287764" w:rsidRPr="00EA400A">
        <w:rPr>
          <w:lang w:val="en-US"/>
        </w:rPr>
        <w:t xml:space="preserve"> </w:t>
      </w:r>
    </w:p>
    <w:p w14:paraId="570C3FF6" w14:textId="77777777" w:rsidR="00287764" w:rsidRDefault="00287764" w:rsidP="00287764">
      <w:pPr>
        <w:pStyle w:val="ListParagraph"/>
        <w:numPr>
          <w:ilvl w:val="0"/>
          <w:numId w:val="3"/>
        </w:numPr>
        <w:spacing w:after="0" w:line="360" w:lineRule="auto"/>
        <w:rPr>
          <w:lang w:val="en-US"/>
        </w:rPr>
      </w:pPr>
      <w:r w:rsidRPr="007A1A5A">
        <w:rPr>
          <w:b/>
          <w:lang w:val="en-US"/>
        </w:rPr>
        <w:t>Demonstration:</w:t>
      </w:r>
      <w:r w:rsidRPr="007A1A5A">
        <w:rPr>
          <w:lang w:val="en-US"/>
        </w:rPr>
        <w:t xml:space="preserve"> </w:t>
      </w:r>
    </w:p>
    <w:p w14:paraId="0BFE9F74" w14:textId="77777777" w:rsidR="00287764" w:rsidRDefault="00287764" w:rsidP="00287764">
      <w:pPr>
        <w:spacing w:line="360" w:lineRule="auto"/>
        <w:rPr>
          <w:lang w:val="en-US"/>
        </w:rPr>
      </w:pPr>
      <w:r>
        <w:rPr>
          <w:lang w:val="en-US"/>
        </w:rPr>
        <w:t xml:space="preserve">Candidates will demonstrate their knowledge and understanding of common instrument signs and performance nuances contained within a short excerpt of music. The assessor will direct candidates to specific signs (e.g. bar 3 beat 2) for demonstration. Perfect performance is not demanded, but rather the ability to name the sign accompanied by an attempt to demonstrate physically, instrumentally, or vocally what the sign means and how it would be performed. For example, a candidate might name and then physically demonstrate how an up-bow or breath mark would be applied, or might sing or play an ornament as directed. </w:t>
      </w:r>
    </w:p>
    <w:p w14:paraId="4237EBE0" w14:textId="77777777" w:rsidR="00256522" w:rsidRDefault="00256522" w:rsidP="00287764">
      <w:pPr>
        <w:spacing w:line="360" w:lineRule="auto"/>
        <w:rPr>
          <w:lang w:val="en-US"/>
        </w:rPr>
      </w:pPr>
    </w:p>
    <w:p w14:paraId="7660B5D5" w14:textId="77777777" w:rsidR="00287764" w:rsidRPr="00934B6E" w:rsidRDefault="00287764" w:rsidP="00287764">
      <w:pPr>
        <w:pStyle w:val="ListParagraph"/>
        <w:numPr>
          <w:ilvl w:val="0"/>
          <w:numId w:val="3"/>
        </w:numPr>
        <w:spacing w:after="0" w:line="360" w:lineRule="auto"/>
        <w:rPr>
          <w:b/>
          <w:lang w:val="en-US"/>
        </w:rPr>
      </w:pPr>
      <w:r w:rsidRPr="00934B6E">
        <w:rPr>
          <w:b/>
          <w:lang w:val="en-US"/>
        </w:rPr>
        <w:lastRenderedPageBreak/>
        <w:t>Verbal Description:</w:t>
      </w:r>
    </w:p>
    <w:p w14:paraId="772C94D3" w14:textId="77777777" w:rsidR="00287764" w:rsidRPr="00D95742" w:rsidRDefault="00287764" w:rsidP="00287764">
      <w:pPr>
        <w:spacing w:after="0" w:line="360" w:lineRule="auto"/>
        <w:rPr>
          <w:lang w:val="en-US"/>
        </w:rPr>
      </w:pPr>
      <w:r>
        <w:rPr>
          <w:lang w:val="en-US"/>
        </w:rPr>
        <w:t>Candidates will demonstrate the ability to r</w:t>
      </w:r>
      <w:r w:rsidRPr="00020BE2">
        <w:rPr>
          <w:lang w:val="en-US"/>
        </w:rPr>
        <w:t xml:space="preserve">ead </w:t>
      </w:r>
      <w:r w:rsidR="002276F3">
        <w:rPr>
          <w:lang w:val="en-US"/>
        </w:rPr>
        <w:t>and</w:t>
      </w:r>
      <w:r w:rsidR="002276F3" w:rsidRPr="002276F3">
        <w:t xml:space="preserve"> verbalis</w:t>
      </w:r>
      <w:r w:rsidRPr="002276F3">
        <w:t>e</w:t>
      </w:r>
      <w:r>
        <w:rPr>
          <w:lang w:val="en-US"/>
        </w:rPr>
        <w:t xml:space="preserve"> a hard-copy sample of SATB or ensemble music. Candidates are expected to name all</w:t>
      </w:r>
      <w:r w:rsidRPr="00020BE2">
        <w:rPr>
          <w:lang w:val="en-US"/>
        </w:rPr>
        <w:t xml:space="preserve"> signs </w:t>
      </w:r>
      <w:r>
        <w:rPr>
          <w:lang w:val="en-US"/>
        </w:rPr>
        <w:t>in the order they are encountered as if they are proof-reading the material.  During this process the assessor may ask questions related to</w:t>
      </w:r>
      <w:r>
        <w:rPr>
          <w:color w:val="FF0000"/>
          <w:lang w:val="en-US"/>
        </w:rPr>
        <w:t xml:space="preserve"> </w:t>
      </w:r>
      <w:r w:rsidRPr="00D95742">
        <w:rPr>
          <w:lang w:val="en-US"/>
        </w:rPr>
        <w:t>theory co</w:t>
      </w:r>
      <w:r>
        <w:rPr>
          <w:lang w:val="en-US"/>
        </w:rPr>
        <w:t>ncepts</w:t>
      </w:r>
      <w:r w:rsidRPr="00D95742">
        <w:rPr>
          <w:lang w:val="en-US"/>
        </w:rPr>
        <w:t>. For example they may ask about structural cues</w:t>
      </w:r>
      <w:r>
        <w:rPr>
          <w:lang w:val="en-US"/>
        </w:rPr>
        <w:t>;</w:t>
      </w:r>
      <w:r w:rsidRPr="00D95742">
        <w:rPr>
          <w:lang w:val="en-US"/>
        </w:rPr>
        <w:t xml:space="preserve"> what does this sign mean? Where do you go to in the music from this point? The questions will not be designed to ‘trick’ the </w:t>
      </w:r>
      <w:r>
        <w:rPr>
          <w:lang w:val="en-US"/>
        </w:rPr>
        <w:t>candidate</w:t>
      </w:r>
      <w:r w:rsidRPr="00D95742">
        <w:rPr>
          <w:lang w:val="en-US"/>
        </w:rPr>
        <w:t xml:space="preserve"> but rather to provide an </w:t>
      </w:r>
      <w:r>
        <w:rPr>
          <w:lang w:val="en-US"/>
        </w:rPr>
        <w:t xml:space="preserve">opportunity </w:t>
      </w:r>
      <w:r w:rsidRPr="00D95742">
        <w:rPr>
          <w:lang w:val="en-US"/>
        </w:rPr>
        <w:t>to convey that they understand the musical concept contained within the score.</w:t>
      </w:r>
    </w:p>
    <w:sectPr w:rsidR="00287764" w:rsidRPr="00D9574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D5939" w14:textId="77777777" w:rsidR="00573AC3" w:rsidRDefault="00573AC3" w:rsidP="00287764">
      <w:pPr>
        <w:spacing w:after="0" w:line="240" w:lineRule="auto"/>
      </w:pPr>
      <w:r>
        <w:separator/>
      </w:r>
    </w:p>
  </w:endnote>
  <w:endnote w:type="continuationSeparator" w:id="0">
    <w:p w14:paraId="62F2AA65" w14:textId="77777777" w:rsidR="00573AC3" w:rsidRDefault="00573AC3" w:rsidP="00287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E8EB8" w14:textId="77777777" w:rsidR="00573AC3" w:rsidRDefault="00573AC3" w:rsidP="00287764">
      <w:pPr>
        <w:spacing w:after="0" w:line="240" w:lineRule="auto"/>
      </w:pPr>
      <w:r>
        <w:separator/>
      </w:r>
    </w:p>
  </w:footnote>
  <w:footnote w:type="continuationSeparator" w:id="0">
    <w:p w14:paraId="08D51D3F" w14:textId="77777777" w:rsidR="00573AC3" w:rsidRDefault="00573AC3" w:rsidP="00287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EDBA" w14:textId="77777777" w:rsidR="00287764" w:rsidRDefault="00287764">
    <w:pPr>
      <w:pStyle w:val="Header"/>
    </w:pPr>
    <w:r>
      <w:t>LW Awards</w:t>
    </w:r>
    <w:r>
      <w:ptab w:relativeTo="margin" w:alignment="center" w:leader="none"/>
    </w:r>
    <w:r>
      <w:t>Content and Assessment</w:t>
    </w:r>
    <w:r>
      <w:ptab w:relativeTo="margin" w:alignment="right" w:leader="none"/>
    </w:r>
    <w:r>
      <w:t>Level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4BA9"/>
    <w:multiLevelType w:val="hybridMultilevel"/>
    <w:tmpl w:val="DB0ABCF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2A04746"/>
    <w:multiLevelType w:val="hybridMultilevel"/>
    <w:tmpl w:val="13CE30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700DD6"/>
    <w:multiLevelType w:val="hybridMultilevel"/>
    <w:tmpl w:val="8D7E7CB0"/>
    <w:lvl w:ilvl="0" w:tplc="0C09000F">
      <w:start w:val="1"/>
      <w:numFmt w:val="decimal"/>
      <w:lvlText w:val="%1."/>
      <w:lvlJc w:val="left"/>
      <w:pPr>
        <w:ind w:left="720" w:hanging="360"/>
      </w:pPr>
      <w:rPr>
        <w:rFonts w:hint="default"/>
        <w:b/>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0558717">
    <w:abstractNumId w:val="1"/>
  </w:num>
  <w:num w:numId="2" w16cid:durableId="171145979">
    <w:abstractNumId w:val="0"/>
  </w:num>
  <w:num w:numId="3" w16cid:durableId="1343121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764"/>
    <w:rsid w:val="000674FB"/>
    <w:rsid w:val="00084955"/>
    <w:rsid w:val="000C7D26"/>
    <w:rsid w:val="000E16AC"/>
    <w:rsid w:val="002276F3"/>
    <w:rsid w:val="00227F7C"/>
    <w:rsid w:val="00256522"/>
    <w:rsid w:val="00287764"/>
    <w:rsid w:val="002A6515"/>
    <w:rsid w:val="002B6F57"/>
    <w:rsid w:val="002E34DA"/>
    <w:rsid w:val="003158CE"/>
    <w:rsid w:val="00324E35"/>
    <w:rsid w:val="00324F0F"/>
    <w:rsid w:val="003F07A4"/>
    <w:rsid w:val="00400DE7"/>
    <w:rsid w:val="00550808"/>
    <w:rsid w:val="00573863"/>
    <w:rsid w:val="00573AC3"/>
    <w:rsid w:val="00582AEC"/>
    <w:rsid w:val="0058448B"/>
    <w:rsid w:val="005B5EA7"/>
    <w:rsid w:val="00610847"/>
    <w:rsid w:val="006B00CC"/>
    <w:rsid w:val="007A541E"/>
    <w:rsid w:val="008E5A81"/>
    <w:rsid w:val="008E6362"/>
    <w:rsid w:val="00A376D8"/>
    <w:rsid w:val="00AF7660"/>
    <w:rsid w:val="00B75D43"/>
    <w:rsid w:val="00B8033E"/>
    <w:rsid w:val="00B974E3"/>
    <w:rsid w:val="00D85826"/>
    <w:rsid w:val="00D90E2F"/>
    <w:rsid w:val="00FB75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EA23"/>
  <w15:chartTrackingRefBased/>
  <w15:docId w15:val="{FBF36327-0D01-4C68-9C75-FDF97045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764"/>
    <w:pPr>
      <w:spacing w:after="200" w:line="288" w:lineRule="auto"/>
    </w:pPr>
    <w:rPr>
      <w:rFonts w:ascii="Arial" w:eastAsiaTheme="minorHAnsi" w:hAnsi="Arial"/>
      <w:sz w:val="24"/>
      <w:lang w:val="en-NZ"/>
    </w:rPr>
  </w:style>
  <w:style w:type="paragraph" w:styleId="Heading1">
    <w:name w:val="heading 1"/>
    <w:basedOn w:val="Normal"/>
    <w:next w:val="Normal"/>
    <w:link w:val="Heading1Char"/>
    <w:autoRedefine/>
    <w:qFormat/>
    <w:rsid w:val="00287764"/>
    <w:pPr>
      <w:keepNext/>
      <w:keepLines/>
      <w:spacing w:before="240" w:after="240"/>
      <w:outlineLvl w:val="0"/>
    </w:pPr>
    <w:rPr>
      <w:rFonts w:eastAsiaTheme="majorEastAsia" w:cstheme="majorBidi"/>
      <w:b/>
      <w:sz w:val="40"/>
      <w:szCs w:val="32"/>
      <w:lang w:val="en-AU"/>
    </w:rPr>
  </w:style>
  <w:style w:type="paragraph" w:styleId="Heading2">
    <w:name w:val="heading 2"/>
    <w:basedOn w:val="Normal"/>
    <w:next w:val="Normal"/>
    <w:link w:val="Heading2Char"/>
    <w:autoRedefine/>
    <w:unhideWhenUsed/>
    <w:qFormat/>
    <w:rsid w:val="00A376D8"/>
    <w:pPr>
      <w:keepNext/>
      <w:keepLines/>
      <w:spacing w:before="40" w:after="0"/>
      <w:outlineLvl w:val="1"/>
    </w:pPr>
    <w:rPr>
      <w:rFonts w:eastAsiaTheme="majorEastAsia" w:cstheme="majorBidi"/>
      <w:b/>
      <w:sz w:val="28"/>
      <w:szCs w:val="26"/>
      <w:lang w:val="en-AU"/>
    </w:rPr>
  </w:style>
  <w:style w:type="paragraph" w:styleId="Heading3">
    <w:name w:val="heading 3"/>
    <w:basedOn w:val="Normal"/>
    <w:next w:val="Normal"/>
    <w:link w:val="Heading3Char"/>
    <w:autoRedefine/>
    <w:uiPriority w:val="9"/>
    <w:unhideWhenUsed/>
    <w:qFormat/>
    <w:rsid w:val="00324F0F"/>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287764"/>
    <w:pPr>
      <w:keepNext/>
      <w:keepLines/>
      <w:spacing w:before="120" w:after="120"/>
      <w:outlineLvl w:val="3"/>
    </w:pPr>
    <w:rPr>
      <w:rFonts w:eastAsiaTheme="majorEastAsia" w:cstheme="majorBidi"/>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7764"/>
    <w:rPr>
      <w:rFonts w:ascii="Arial" w:eastAsiaTheme="majorEastAsia" w:hAnsi="Arial" w:cstheme="majorBidi"/>
      <w:b/>
      <w:sz w:val="40"/>
      <w:szCs w:val="32"/>
    </w:rPr>
  </w:style>
  <w:style w:type="character" w:customStyle="1" w:styleId="Heading2Char">
    <w:name w:val="Heading 2 Char"/>
    <w:basedOn w:val="DefaultParagraphFont"/>
    <w:link w:val="Heading2"/>
    <w:rsid w:val="00A376D8"/>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324F0F"/>
    <w:rPr>
      <w:rFonts w:ascii="Arial" w:eastAsiaTheme="majorEastAsia" w:hAnsi="Arial" w:cstheme="majorBidi"/>
      <w:sz w:val="32"/>
      <w:szCs w:val="24"/>
      <w:lang w:val="en-NZ"/>
    </w:rPr>
  </w:style>
  <w:style w:type="character" w:customStyle="1" w:styleId="Heading4Char">
    <w:name w:val="Heading 4 Char"/>
    <w:basedOn w:val="DefaultParagraphFont"/>
    <w:link w:val="Heading4"/>
    <w:uiPriority w:val="9"/>
    <w:rsid w:val="00287764"/>
    <w:rPr>
      <w:rFonts w:ascii="Arial" w:eastAsiaTheme="majorEastAsia" w:hAnsi="Arial" w:cstheme="majorBidi"/>
      <w:b/>
      <w:iCs/>
      <w:sz w:val="28"/>
      <w:szCs w:val="24"/>
      <w:lang w:val="en-NZ"/>
    </w:rPr>
  </w:style>
  <w:style w:type="paragraph" w:styleId="ListParagraph">
    <w:name w:val="List Paragraph"/>
    <w:basedOn w:val="Normal"/>
    <w:uiPriority w:val="34"/>
    <w:qFormat/>
    <w:rsid w:val="00287764"/>
    <w:pPr>
      <w:ind w:left="720"/>
      <w:contextualSpacing/>
    </w:pPr>
  </w:style>
  <w:style w:type="paragraph" w:styleId="Header">
    <w:name w:val="header"/>
    <w:basedOn w:val="Normal"/>
    <w:link w:val="HeaderChar"/>
    <w:uiPriority w:val="99"/>
    <w:unhideWhenUsed/>
    <w:rsid w:val="002877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764"/>
    <w:rPr>
      <w:rFonts w:ascii="Arial" w:eastAsiaTheme="minorHAnsi" w:hAnsi="Arial"/>
      <w:sz w:val="24"/>
      <w:lang w:val="en-NZ"/>
    </w:rPr>
  </w:style>
  <w:style w:type="paragraph" w:styleId="Footer">
    <w:name w:val="footer"/>
    <w:basedOn w:val="Normal"/>
    <w:link w:val="FooterChar"/>
    <w:uiPriority w:val="99"/>
    <w:unhideWhenUsed/>
    <w:rsid w:val="002877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764"/>
    <w:rPr>
      <w:rFonts w:ascii="Arial" w:eastAsiaTheme="minorHAnsi" w:hAnsi="Arial"/>
      <w:sz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Richards</dc:creator>
  <cp:keywords/>
  <dc:description/>
  <cp:lastModifiedBy>Wendy Richards</cp:lastModifiedBy>
  <cp:revision>17</cp:revision>
  <dcterms:created xsi:type="dcterms:W3CDTF">2022-02-11T00:34:00Z</dcterms:created>
  <dcterms:modified xsi:type="dcterms:W3CDTF">2023-12-29T01:16:00Z</dcterms:modified>
</cp:coreProperties>
</file>