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51B0B" w14:textId="77777777" w:rsidR="00332F70" w:rsidRDefault="00332F70" w:rsidP="00332F70">
      <w:pPr>
        <w:pStyle w:val="Heading1"/>
      </w:pPr>
      <w:r>
        <w:t>Level Five</w:t>
      </w:r>
    </w:p>
    <w:p w14:paraId="4E2B53C8" w14:textId="77777777" w:rsidR="00332F70" w:rsidRDefault="00332F70" w:rsidP="00332F70">
      <w:pPr>
        <w:spacing w:after="0" w:line="360" w:lineRule="auto"/>
        <w:rPr>
          <w:lang w:val="en-US"/>
        </w:rPr>
      </w:pPr>
      <w:r>
        <w:rPr>
          <w:lang w:val="en-US"/>
        </w:rPr>
        <w:t xml:space="preserve">Level Five is the ultimate </w:t>
      </w:r>
      <w:r w:rsidR="00AB477A">
        <w:rPr>
          <w:lang w:val="en-US"/>
        </w:rPr>
        <w:t>Braille</w:t>
      </w:r>
      <w:r>
        <w:rPr>
          <w:lang w:val="en-US"/>
        </w:rPr>
        <w:t xml:space="preserve"> music award. The holder of a Level Five award demonstrates a working knowledge and understanding of all the signs and formats contained in previous levels as well as strong communication skills. The breadth and depth of </w:t>
      </w:r>
      <w:r w:rsidR="00AB477A">
        <w:rPr>
          <w:lang w:val="en-US"/>
        </w:rPr>
        <w:t>Braille</w:t>
      </w:r>
      <w:r>
        <w:rPr>
          <w:lang w:val="en-US"/>
        </w:rPr>
        <w:t xml:space="preserve"> music understanding demonstrated at Level Five</w:t>
      </w:r>
      <w:r w:rsidR="00A62D6E">
        <w:rPr>
          <w:lang w:val="en-US"/>
        </w:rPr>
        <w:t>,</w:t>
      </w:r>
      <w:r>
        <w:rPr>
          <w:lang w:val="en-US"/>
        </w:rPr>
        <w:t xml:space="preserve"> suggests the holder has the skills necessary to pursue career opportunities which rely (in part) on </w:t>
      </w:r>
      <w:r w:rsidR="00AB477A">
        <w:rPr>
          <w:lang w:val="en-US"/>
        </w:rPr>
        <w:t>Braille</w:t>
      </w:r>
      <w:r>
        <w:rPr>
          <w:lang w:val="en-US"/>
        </w:rPr>
        <w:t xml:space="preserve"> music. Level Five includes: </w:t>
      </w:r>
    </w:p>
    <w:p w14:paraId="6F39F0E0" w14:textId="77777777" w:rsidR="00332F70" w:rsidRDefault="00332F70" w:rsidP="00332F70">
      <w:pPr>
        <w:pStyle w:val="ListParagraph"/>
        <w:numPr>
          <w:ilvl w:val="0"/>
          <w:numId w:val="1"/>
        </w:numPr>
        <w:spacing w:after="0" w:line="360" w:lineRule="auto"/>
        <w:rPr>
          <w:lang w:val="en-US"/>
        </w:rPr>
      </w:pPr>
      <w:r>
        <w:rPr>
          <w:lang w:val="en-US"/>
        </w:rPr>
        <w:t xml:space="preserve">A range of music </w:t>
      </w:r>
      <w:r w:rsidRPr="00A857D9">
        <w:rPr>
          <w:lang w:val="en-US"/>
        </w:rPr>
        <w:t>formats</w:t>
      </w:r>
      <w:r>
        <w:rPr>
          <w:lang w:val="en-US"/>
        </w:rPr>
        <w:t xml:space="preserve">: single line, vocal, </w:t>
      </w:r>
      <w:r w:rsidR="00A62D6E">
        <w:rPr>
          <w:lang w:val="en-US"/>
        </w:rPr>
        <w:t xml:space="preserve">piano, SATB, </w:t>
      </w:r>
      <w:r>
        <w:rPr>
          <w:lang w:val="en-US"/>
        </w:rPr>
        <w:t>ensemble</w:t>
      </w:r>
    </w:p>
    <w:p w14:paraId="1CDABDAF" w14:textId="77777777" w:rsidR="00332F70" w:rsidRPr="00CE2CD8" w:rsidRDefault="00332F70" w:rsidP="00332F70">
      <w:pPr>
        <w:pStyle w:val="ListParagraph"/>
        <w:numPr>
          <w:ilvl w:val="0"/>
          <w:numId w:val="1"/>
        </w:numPr>
        <w:spacing w:after="0" w:line="360" w:lineRule="auto"/>
        <w:rPr>
          <w:lang w:val="en-US"/>
        </w:rPr>
      </w:pPr>
      <w:r w:rsidRPr="00CE2CD8">
        <w:rPr>
          <w:lang w:val="en-US"/>
        </w:rPr>
        <w:t>Clear understanding of the order of signs</w:t>
      </w:r>
    </w:p>
    <w:p w14:paraId="0EABA33E" w14:textId="77777777" w:rsidR="00332F70" w:rsidRDefault="00CE2CD8" w:rsidP="00332F70">
      <w:pPr>
        <w:pStyle w:val="ListParagraph"/>
        <w:numPr>
          <w:ilvl w:val="0"/>
          <w:numId w:val="1"/>
        </w:numPr>
        <w:spacing w:after="0" w:line="360" w:lineRule="auto"/>
        <w:rPr>
          <w:lang w:val="en-US"/>
        </w:rPr>
      </w:pPr>
      <w:r>
        <w:rPr>
          <w:lang w:val="en-US"/>
        </w:rPr>
        <w:t>T</w:t>
      </w:r>
      <w:r w:rsidR="00332F70" w:rsidRPr="007C42F1">
        <w:rPr>
          <w:lang w:val="en-US"/>
        </w:rPr>
        <w:t xml:space="preserve">he ability to navigate through a large score to identify specific musical features. </w:t>
      </w:r>
    </w:p>
    <w:p w14:paraId="69A22BA2" w14:textId="77777777" w:rsidR="00332F70" w:rsidRPr="007C42F1" w:rsidRDefault="00332F70" w:rsidP="00332F70">
      <w:pPr>
        <w:pStyle w:val="ListParagraph"/>
        <w:numPr>
          <w:ilvl w:val="0"/>
          <w:numId w:val="1"/>
        </w:numPr>
        <w:spacing w:after="0" w:line="360" w:lineRule="auto"/>
        <w:rPr>
          <w:lang w:val="en-US"/>
        </w:rPr>
      </w:pPr>
      <w:r>
        <w:rPr>
          <w:lang w:val="en-US"/>
        </w:rPr>
        <w:t>G</w:t>
      </w:r>
      <w:r w:rsidRPr="007C42F1">
        <w:rPr>
          <w:lang w:val="en-US"/>
        </w:rPr>
        <w:t>ood communi</w:t>
      </w:r>
      <w:r w:rsidR="00A62D6E">
        <w:rPr>
          <w:lang w:val="en-US"/>
        </w:rPr>
        <w:t xml:space="preserve">cation skills suitable for copy </w:t>
      </w:r>
      <w:r w:rsidRPr="007C42F1">
        <w:rPr>
          <w:lang w:val="en-US"/>
        </w:rPr>
        <w:t>holding, proof</w:t>
      </w:r>
      <w:r w:rsidR="00A62D6E">
        <w:rPr>
          <w:lang w:val="en-US"/>
        </w:rPr>
        <w:t xml:space="preserve"> </w:t>
      </w:r>
      <w:r>
        <w:rPr>
          <w:lang w:val="en-US"/>
        </w:rPr>
        <w:t>reading, and/or teaching</w:t>
      </w:r>
    </w:p>
    <w:p w14:paraId="0D70C2D7" w14:textId="77777777" w:rsidR="00332F70" w:rsidRPr="007B1C60" w:rsidRDefault="00332F70" w:rsidP="00332F70">
      <w:pPr>
        <w:pStyle w:val="ListParagraph"/>
        <w:numPr>
          <w:ilvl w:val="0"/>
          <w:numId w:val="2"/>
        </w:numPr>
        <w:spacing w:after="0" w:line="360" w:lineRule="auto"/>
        <w:rPr>
          <w:lang w:val="en-US"/>
        </w:rPr>
      </w:pPr>
      <w:r w:rsidRPr="007B1C60">
        <w:rPr>
          <w:lang w:val="en-US"/>
        </w:rPr>
        <w:t>Information referencing: kn</w:t>
      </w:r>
      <w:r w:rsidR="00CE2CD8">
        <w:rPr>
          <w:lang w:val="en-US"/>
        </w:rPr>
        <w:t xml:space="preserve">owing where or </w:t>
      </w:r>
      <w:r w:rsidRPr="007B1C60">
        <w:rPr>
          <w:lang w:val="en-US"/>
        </w:rPr>
        <w:t>how to access information for unusual signs or formats.</w:t>
      </w:r>
    </w:p>
    <w:p w14:paraId="39EF758B" w14:textId="77777777" w:rsidR="00332F70" w:rsidRDefault="00332F70" w:rsidP="00332F70">
      <w:pPr>
        <w:pStyle w:val="ListParagraph"/>
        <w:numPr>
          <w:ilvl w:val="0"/>
          <w:numId w:val="2"/>
        </w:numPr>
        <w:spacing w:after="0" w:line="360" w:lineRule="auto"/>
        <w:rPr>
          <w:lang w:val="en-US"/>
        </w:rPr>
      </w:pPr>
      <w:r w:rsidRPr="007B1C60">
        <w:rPr>
          <w:lang w:val="en-US"/>
        </w:rPr>
        <w:t>Ability to function in a range of commun</w:t>
      </w:r>
      <w:r>
        <w:rPr>
          <w:lang w:val="en-US"/>
        </w:rPr>
        <w:t>ication settings e.g. in person</w:t>
      </w:r>
      <w:r w:rsidRPr="007B1C60">
        <w:rPr>
          <w:lang w:val="en-US"/>
        </w:rPr>
        <w:t xml:space="preserve"> or via technology</w:t>
      </w:r>
    </w:p>
    <w:p w14:paraId="327D1B41" w14:textId="77777777" w:rsidR="00332F70" w:rsidRPr="00274295" w:rsidRDefault="00332F70" w:rsidP="00332F70">
      <w:pPr>
        <w:pStyle w:val="Heading4"/>
        <w:rPr>
          <w:lang w:val="en-US"/>
        </w:rPr>
      </w:pPr>
      <w:r>
        <w:rPr>
          <w:lang w:val="en-US"/>
        </w:rPr>
        <w:t xml:space="preserve">Assessment </w:t>
      </w:r>
    </w:p>
    <w:p w14:paraId="048B6A94" w14:textId="77777777" w:rsidR="00332F70" w:rsidRDefault="00332F70" w:rsidP="00332F70">
      <w:pPr>
        <w:spacing w:line="360" w:lineRule="auto"/>
        <w:rPr>
          <w:lang w:val="en-US"/>
        </w:rPr>
      </w:pPr>
      <w:r>
        <w:rPr>
          <w:lang w:val="en-US"/>
        </w:rPr>
        <w:t xml:space="preserve">Level Five </w:t>
      </w:r>
      <w:r w:rsidR="00A62D6E">
        <w:rPr>
          <w:lang w:val="en-US"/>
        </w:rPr>
        <w:t>assessment contains two task</w:t>
      </w:r>
      <w:r w:rsidR="00024257">
        <w:rPr>
          <w:lang w:val="en-US"/>
        </w:rPr>
        <w:t>s</w:t>
      </w:r>
      <w:r>
        <w:rPr>
          <w:lang w:val="en-US"/>
        </w:rPr>
        <w:t xml:space="preserve"> designed to demonstrate knowledge and understanding of </w:t>
      </w:r>
      <w:r w:rsidR="00AB477A">
        <w:rPr>
          <w:lang w:val="en-US"/>
        </w:rPr>
        <w:t>Braille</w:t>
      </w:r>
      <w:r>
        <w:rPr>
          <w:lang w:val="en-US"/>
        </w:rPr>
        <w:t xml:space="preserve"> music and the ability to communicate effectively. Verbal description is retain</w:t>
      </w:r>
      <w:r w:rsidR="00A62D6E">
        <w:rPr>
          <w:lang w:val="en-US"/>
        </w:rPr>
        <w:t>ed and a study and proof task is introduced. Each task</w:t>
      </w:r>
      <w:r>
        <w:rPr>
          <w:lang w:val="en-US"/>
        </w:rPr>
        <w:t xml:space="preserve"> will contain a score in a different format (e.g. </w:t>
      </w:r>
      <w:r w:rsidR="0068679A">
        <w:rPr>
          <w:lang w:val="en-US"/>
        </w:rPr>
        <w:t>SATB, ensemble, piano, vocal</w:t>
      </w:r>
      <w:r>
        <w:rPr>
          <w:lang w:val="en-US"/>
        </w:rPr>
        <w:t xml:space="preserve">) and each score will include some unusual signs. Candidates will need to determine the </w:t>
      </w:r>
      <w:r w:rsidRPr="007B1C60">
        <w:rPr>
          <w:lang w:val="en-US"/>
        </w:rPr>
        <w:t xml:space="preserve">meaning </w:t>
      </w:r>
      <w:r>
        <w:rPr>
          <w:lang w:val="en-US"/>
        </w:rPr>
        <w:t>of any unusual signs (</w:t>
      </w:r>
      <w:r w:rsidRPr="007B1C60">
        <w:rPr>
          <w:lang w:val="en-US"/>
        </w:rPr>
        <w:t>if not already known</w:t>
      </w:r>
      <w:r>
        <w:rPr>
          <w:lang w:val="en-US"/>
        </w:rPr>
        <w:t xml:space="preserve">) and convey this accurately to the assessor. A referencing tool is permitted in the study and proof section. </w:t>
      </w:r>
    </w:p>
    <w:p w14:paraId="73845AB2" w14:textId="77777777" w:rsidR="00332F70" w:rsidRPr="00202074" w:rsidRDefault="00332F70" w:rsidP="00332F70">
      <w:pPr>
        <w:pStyle w:val="ListParagraph"/>
        <w:numPr>
          <w:ilvl w:val="0"/>
          <w:numId w:val="3"/>
        </w:numPr>
        <w:spacing w:after="0" w:line="360" w:lineRule="auto"/>
        <w:rPr>
          <w:b/>
          <w:lang w:val="en-US"/>
        </w:rPr>
      </w:pPr>
      <w:r>
        <w:rPr>
          <w:b/>
          <w:lang w:val="en-US"/>
        </w:rPr>
        <w:t>Verbal Description</w:t>
      </w:r>
    </w:p>
    <w:p w14:paraId="379861F0" w14:textId="77777777" w:rsidR="00332F70" w:rsidRDefault="00332F70" w:rsidP="00332F70">
      <w:pPr>
        <w:spacing w:line="360" w:lineRule="auto"/>
        <w:rPr>
          <w:lang w:val="en-US"/>
        </w:rPr>
      </w:pPr>
      <w:r>
        <w:rPr>
          <w:lang w:val="en-US"/>
        </w:rPr>
        <w:t xml:space="preserve">Candidates will demonstrate ability to navigate through a hard-copy </w:t>
      </w:r>
      <w:r w:rsidR="00AB477A">
        <w:rPr>
          <w:lang w:val="en-US"/>
        </w:rPr>
        <w:t>Braille</w:t>
      </w:r>
      <w:r>
        <w:rPr>
          <w:lang w:val="en-US"/>
        </w:rPr>
        <w:t xml:space="preserve"> score</w:t>
      </w:r>
      <w:r w:rsidRPr="00020BE2">
        <w:rPr>
          <w:lang w:val="en-US"/>
        </w:rPr>
        <w:t xml:space="preserve"> </w:t>
      </w:r>
      <w:r>
        <w:rPr>
          <w:lang w:val="en-US"/>
        </w:rPr>
        <w:t xml:space="preserve">and verbally describe sections of it. Candidates may be directed to one specific section of the score, using and describing structural cues as </w:t>
      </w:r>
      <w:r w:rsidR="00DB2BD7">
        <w:rPr>
          <w:lang w:val="en-US"/>
        </w:rPr>
        <w:t>they navigate through the score</w:t>
      </w:r>
      <w:r>
        <w:rPr>
          <w:lang w:val="en-US"/>
        </w:rPr>
        <w:t>. Candidates are expected to name all</w:t>
      </w:r>
      <w:r w:rsidRPr="00020BE2">
        <w:rPr>
          <w:lang w:val="en-US"/>
        </w:rPr>
        <w:t xml:space="preserve"> signs </w:t>
      </w:r>
      <w:r>
        <w:rPr>
          <w:lang w:val="en-US"/>
        </w:rPr>
        <w:t>in the order they are encountered as if they are proof-reading the material.  During this process</w:t>
      </w:r>
      <w:r w:rsidR="00DB2BD7">
        <w:rPr>
          <w:lang w:val="en-US"/>
        </w:rPr>
        <w:t>,</w:t>
      </w:r>
      <w:r>
        <w:rPr>
          <w:lang w:val="en-US"/>
        </w:rPr>
        <w:t xml:space="preserve"> the assessor may ask </w:t>
      </w:r>
      <w:r>
        <w:rPr>
          <w:lang w:val="en-US"/>
        </w:rPr>
        <w:lastRenderedPageBreak/>
        <w:t>questions related to</w:t>
      </w:r>
      <w:r>
        <w:rPr>
          <w:color w:val="FF0000"/>
          <w:lang w:val="en-US"/>
        </w:rPr>
        <w:t xml:space="preserve"> </w:t>
      </w:r>
      <w:r w:rsidRPr="00D95742">
        <w:rPr>
          <w:lang w:val="en-US"/>
        </w:rPr>
        <w:t>theory con</w:t>
      </w:r>
      <w:r>
        <w:rPr>
          <w:lang w:val="en-US"/>
        </w:rPr>
        <w:t>cepts and unusual signs</w:t>
      </w:r>
      <w:r w:rsidRPr="00D95742">
        <w:rPr>
          <w:lang w:val="en-US"/>
        </w:rPr>
        <w:t>.</w:t>
      </w:r>
      <w:r>
        <w:rPr>
          <w:lang w:val="en-US"/>
        </w:rPr>
        <w:t xml:space="preserve"> Candidates are not expected to know all possible </w:t>
      </w:r>
      <w:r w:rsidR="00AB477A">
        <w:rPr>
          <w:lang w:val="en-US"/>
        </w:rPr>
        <w:t>Braille</w:t>
      </w:r>
      <w:r>
        <w:rPr>
          <w:lang w:val="en-US"/>
        </w:rPr>
        <w:t xml:space="preserve"> music signs, but rather, to make a musically informed suggest</w:t>
      </w:r>
      <w:r w:rsidR="00DB2BD7">
        <w:rPr>
          <w:lang w:val="en-US"/>
        </w:rPr>
        <w:t>ion as to</w:t>
      </w:r>
      <w:r>
        <w:rPr>
          <w:lang w:val="en-US"/>
        </w:rPr>
        <w:t xml:space="preserve"> what a sign might represent and to communicate where and how they might ascertain its meaning. Of most significance is a candidate’s a</w:t>
      </w:r>
      <w:r w:rsidR="00DB2BD7">
        <w:rPr>
          <w:lang w:val="en-US"/>
        </w:rPr>
        <w:t>bility to communicate clearly</w:t>
      </w:r>
      <w:r>
        <w:rPr>
          <w:lang w:val="en-US"/>
        </w:rPr>
        <w:t xml:space="preserve">. </w:t>
      </w:r>
    </w:p>
    <w:p w14:paraId="6BF21704" w14:textId="77777777" w:rsidR="00332F70" w:rsidRPr="005230E0" w:rsidRDefault="00332F70" w:rsidP="00332F70">
      <w:pPr>
        <w:pStyle w:val="ListParagraph"/>
        <w:numPr>
          <w:ilvl w:val="0"/>
          <w:numId w:val="3"/>
        </w:numPr>
        <w:spacing w:after="0" w:line="360" w:lineRule="auto"/>
        <w:rPr>
          <w:b/>
          <w:lang w:val="en-US"/>
        </w:rPr>
      </w:pPr>
      <w:r>
        <w:rPr>
          <w:b/>
          <w:lang w:val="en-US"/>
        </w:rPr>
        <w:t>Study and Proof</w:t>
      </w:r>
    </w:p>
    <w:p w14:paraId="4169E4B2" w14:textId="77777777" w:rsidR="00332F70" w:rsidRDefault="00587719" w:rsidP="00332F70">
      <w:pPr>
        <w:spacing w:after="0" w:line="360" w:lineRule="auto"/>
        <w:rPr>
          <w:lang w:val="en-US"/>
        </w:rPr>
      </w:pPr>
      <w:r>
        <w:rPr>
          <w:lang w:val="en-US"/>
        </w:rPr>
        <w:t xml:space="preserve">Candidates will demonstrate their </w:t>
      </w:r>
      <w:r w:rsidR="00332F70">
        <w:rPr>
          <w:lang w:val="en-US"/>
        </w:rPr>
        <w:t xml:space="preserve">ability to study a </w:t>
      </w:r>
      <w:r w:rsidR="00AB477A">
        <w:rPr>
          <w:lang w:val="en-US"/>
        </w:rPr>
        <w:t>Braille</w:t>
      </w:r>
      <w:r w:rsidR="00332F70">
        <w:rPr>
          <w:lang w:val="en-US"/>
        </w:rPr>
        <w:t xml:space="preserve"> score independently and communicate their knowledge of the score thereafter. This assessment wil</w:t>
      </w:r>
      <w:r>
        <w:rPr>
          <w:lang w:val="en-US"/>
        </w:rPr>
        <w:t>l be in a discussion format. A</w:t>
      </w:r>
      <w:r w:rsidR="00332F70">
        <w:rPr>
          <w:lang w:val="en-US"/>
        </w:rPr>
        <w:t xml:space="preserve"> hard-copy score </w:t>
      </w:r>
      <w:r>
        <w:rPr>
          <w:lang w:val="en-US"/>
        </w:rPr>
        <w:t xml:space="preserve">will be </w:t>
      </w:r>
      <w:r w:rsidR="00332F70">
        <w:rPr>
          <w:lang w:val="en-US"/>
        </w:rPr>
        <w:t xml:space="preserve">provided </w:t>
      </w:r>
      <w:r>
        <w:rPr>
          <w:lang w:val="en-US"/>
        </w:rPr>
        <w:t xml:space="preserve">and </w:t>
      </w:r>
      <w:r w:rsidR="00332F70">
        <w:rPr>
          <w:lang w:val="en-US"/>
        </w:rPr>
        <w:t>will contain</w:t>
      </w:r>
      <w:r w:rsidR="00332F70" w:rsidRPr="00CA7257">
        <w:rPr>
          <w:lang w:val="en-US"/>
        </w:rPr>
        <w:t xml:space="preserve"> five errors. </w:t>
      </w:r>
      <w:r w:rsidR="00332F70">
        <w:rPr>
          <w:lang w:val="en-US"/>
        </w:rPr>
        <w:t>Candidates</w:t>
      </w:r>
      <w:r w:rsidR="00332F70" w:rsidRPr="00CA7257">
        <w:rPr>
          <w:lang w:val="en-US"/>
        </w:rPr>
        <w:t xml:space="preserve"> must identify a minimum of four errors and convey these accurately so they can be corrected. For example, </w:t>
      </w:r>
      <w:r w:rsidR="00332F70">
        <w:rPr>
          <w:lang w:val="en-US"/>
        </w:rPr>
        <w:t xml:space="preserve">they may choose to </w:t>
      </w:r>
      <w:r w:rsidR="00332F70" w:rsidRPr="00CA7257">
        <w:rPr>
          <w:lang w:val="en-US"/>
        </w:rPr>
        <w:t xml:space="preserve">mark on the </w:t>
      </w:r>
      <w:r w:rsidR="00AB477A">
        <w:rPr>
          <w:lang w:val="en-US"/>
        </w:rPr>
        <w:t>Braille</w:t>
      </w:r>
      <w:r>
        <w:rPr>
          <w:lang w:val="en-US"/>
        </w:rPr>
        <w:t xml:space="preserve"> score and describe where or </w:t>
      </w:r>
      <w:r w:rsidR="00332F70">
        <w:rPr>
          <w:lang w:val="en-US"/>
        </w:rPr>
        <w:t xml:space="preserve">how to locate the error </w:t>
      </w:r>
      <w:r w:rsidR="00332F70" w:rsidRPr="00CA7257">
        <w:rPr>
          <w:lang w:val="en-US"/>
        </w:rPr>
        <w:t xml:space="preserve">either verbally or in written form. </w:t>
      </w:r>
      <w:r w:rsidR="00332F70">
        <w:rPr>
          <w:lang w:val="en-US"/>
        </w:rPr>
        <w:t xml:space="preserve">Candidates will be allowed up to 30 minutes to study the score and make notes. </w:t>
      </w:r>
    </w:p>
    <w:p w14:paraId="16775E67" w14:textId="77777777" w:rsidR="00DC29CE" w:rsidRDefault="00DC29CE" w:rsidP="00332F70">
      <w:pPr>
        <w:spacing w:after="0" w:line="360" w:lineRule="auto"/>
        <w:rPr>
          <w:lang w:val="en-US"/>
        </w:rPr>
      </w:pPr>
    </w:p>
    <w:p w14:paraId="7C6D51CF" w14:textId="77777777" w:rsidR="00332F70" w:rsidRDefault="00E67A9C" w:rsidP="00332F70">
      <w:pPr>
        <w:spacing w:after="0" w:line="360" w:lineRule="auto"/>
        <w:rPr>
          <w:lang w:val="en-US"/>
        </w:rPr>
      </w:pPr>
      <w:r w:rsidRPr="00AB477A">
        <w:rPr>
          <w:lang w:val="en-US"/>
        </w:rPr>
        <w:t>P</w:t>
      </w:r>
      <w:r w:rsidR="00AD0964" w:rsidRPr="00AB477A">
        <w:rPr>
          <w:lang w:val="en-US"/>
        </w:rPr>
        <w:t xml:space="preserve">revious knowledge of the piece </w:t>
      </w:r>
      <w:r w:rsidRPr="00AB477A">
        <w:rPr>
          <w:lang w:val="en-US"/>
        </w:rPr>
        <w:t>will not be required in order to identify the errors contained within it. Deliberate errors will</w:t>
      </w:r>
      <w:r w:rsidR="00AD0964" w:rsidRPr="00AB477A">
        <w:rPr>
          <w:lang w:val="en-US"/>
        </w:rPr>
        <w:t xml:space="preserve"> </w:t>
      </w:r>
      <w:r w:rsidRPr="00AB477A">
        <w:rPr>
          <w:lang w:val="en-US"/>
        </w:rPr>
        <w:t xml:space="preserve">be clearly incorrect or will be such that they </w:t>
      </w:r>
      <w:r w:rsidR="00AD0964" w:rsidRPr="00AB477A">
        <w:rPr>
          <w:lang w:val="en-US"/>
        </w:rPr>
        <w:t xml:space="preserve">create ambiguity or raise a question in the candidates mind. </w:t>
      </w:r>
      <w:r w:rsidRPr="00AB477A">
        <w:rPr>
          <w:lang w:val="en-US"/>
        </w:rPr>
        <w:t>For example, missing octave marks at the start of a bar or line</w:t>
      </w:r>
      <w:r w:rsidR="00D82650" w:rsidRPr="00AB477A">
        <w:rPr>
          <w:lang w:val="en-US"/>
        </w:rPr>
        <w:t>,</w:t>
      </w:r>
      <w:r w:rsidRPr="00AB477A">
        <w:rPr>
          <w:lang w:val="en-US"/>
        </w:rPr>
        <w:t xml:space="preserve"> or following a word</w:t>
      </w:r>
      <w:r w:rsidR="00D82650" w:rsidRPr="00AB477A">
        <w:rPr>
          <w:lang w:val="en-US"/>
        </w:rPr>
        <w:t xml:space="preserve"> </w:t>
      </w:r>
      <w:r w:rsidRPr="00AB477A">
        <w:rPr>
          <w:lang w:val="en-US"/>
        </w:rPr>
        <w:t>sign letter or expression, tie sign between note</w:t>
      </w:r>
      <w:r w:rsidR="00D82650" w:rsidRPr="00AB477A">
        <w:rPr>
          <w:lang w:val="en-US"/>
        </w:rPr>
        <w:t>s</w:t>
      </w:r>
      <w:r w:rsidRPr="00AB477A">
        <w:rPr>
          <w:lang w:val="en-US"/>
        </w:rPr>
        <w:t xml:space="preserve"> of different pitch</w:t>
      </w:r>
      <w:r w:rsidR="007F18A7">
        <w:rPr>
          <w:lang w:val="en-US"/>
        </w:rPr>
        <w:t>, obvious</w:t>
      </w:r>
      <w:r w:rsidR="00D82650" w:rsidRPr="00AB477A">
        <w:rPr>
          <w:lang w:val="en-US"/>
        </w:rPr>
        <w:t xml:space="preserve"> rhythmic errors</w:t>
      </w:r>
      <w:r w:rsidR="00DC29CE" w:rsidRPr="00AB477A">
        <w:rPr>
          <w:lang w:val="en-US"/>
        </w:rPr>
        <w:t>.</w:t>
      </w:r>
    </w:p>
    <w:p w14:paraId="08E85B7A" w14:textId="77777777" w:rsidR="00AD0964" w:rsidRDefault="00AD0964" w:rsidP="00193BF5">
      <w:pPr>
        <w:shd w:val="clear" w:color="auto" w:fill="FFFFFF"/>
        <w:spacing w:after="0" w:line="240" w:lineRule="auto"/>
        <w:rPr>
          <w:rFonts w:eastAsia="Times New Roman" w:cs="Arial"/>
          <w:color w:val="222222"/>
          <w:szCs w:val="24"/>
          <w:lang w:val="en-AU" w:eastAsia="en-AU"/>
        </w:rPr>
      </w:pPr>
    </w:p>
    <w:p w14:paraId="550A12BD" w14:textId="77777777" w:rsidR="00332F70" w:rsidRDefault="00332F70" w:rsidP="00332F70">
      <w:pPr>
        <w:spacing w:line="360" w:lineRule="auto"/>
        <w:rPr>
          <w:lang w:val="en-US"/>
        </w:rPr>
      </w:pPr>
    </w:p>
    <w:p w14:paraId="7E7DB812" w14:textId="77777777" w:rsidR="000674FB" w:rsidRDefault="000674FB"/>
    <w:sectPr w:rsidR="000674FB">
      <w:headerReference w:type="default" r:id="rId7"/>
      <w:foot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87EB4" w14:textId="77777777" w:rsidR="00D53318" w:rsidRDefault="00D53318" w:rsidP="00332F70">
      <w:pPr>
        <w:spacing w:after="0" w:line="240" w:lineRule="auto"/>
      </w:pPr>
      <w:r>
        <w:separator/>
      </w:r>
    </w:p>
  </w:endnote>
  <w:endnote w:type="continuationSeparator" w:id="0">
    <w:p w14:paraId="3C40F68C" w14:textId="77777777" w:rsidR="00D53318" w:rsidRDefault="00D53318" w:rsidP="00332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163441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6E4D43" w14:textId="77777777" w:rsidR="005E5C13" w:rsidRDefault="0077573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76B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596E98B" w14:textId="77777777" w:rsidR="005E5C13" w:rsidRDefault="005E5C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059AC" w14:textId="77777777" w:rsidR="00D53318" w:rsidRDefault="00D53318" w:rsidP="00332F70">
      <w:pPr>
        <w:spacing w:after="0" w:line="240" w:lineRule="auto"/>
      </w:pPr>
      <w:r>
        <w:separator/>
      </w:r>
    </w:p>
  </w:footnote>
  <w:footnote w:type="continuationSeparator" w:id="0">
    <w:p w14:paraId="76720290" w14:textId="77777777" w:rsidR="00D53318" w:rsidRDefault="00D53318" w:rsidP="00332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60697" w14:textId="77777777" w:rsidR="005E5C13" w:rsidRDefault="00332F70">
    <w:pPr>
      <w:pStyle w:val="Header"/>
    </w:pPr>
    <w:r>
      <w:t>LW Awards</w:t>
    </w:r>
    <w:r>
      <w:ptab w:relativeTo="margin" w:alignment="center" w:leader="none"/>
    </w:r>
    <w:r>
      <w:t>Content and Assessment</w:t>
    </w:r>
    <w:r>
      <w:ptab w:relativeTo="margin" w:alignment="right" w:leader="none"/>
    </w:r>
    <w:r>
      <w:t>Level 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7A75B5"/>
    <w:multiLevelType w:val="hybridMultilevel"/>
    <w:tmpl w:val="FAB20E2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480B42"/>
    <w:multiLevelType w:val="hybridMultilevel"/>
    <w:tmpl w:val="2CB456F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3E21DE"/>
    <w:multiLevelType w:val="hybridMultilevel"/>
    <w:tmpl w:val="E884D3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2796919">
    <w:abstractNumId w:val="0"/>
  </w:num>
  <w:num w:numId="2" w16cid:durableId="425733042">
    <w:abstractNumId w:val="2"/>
  </w:num>
  <w:num w:numId="3" w16cid:durableId="983584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F70"/>
    <w:rsid w:val="00024257"/>
    <w:rsid w:val="000674FB"/>
    <w:rsid w:val="00112CC6"/>
    <w:rsid w:val="001551B5"/>
    <w:rsid w:val="00193BF5"/>
    <w:rsid w:val="002A76B0"/>
    <w:rsid w:val="00324F0F"/>
    <w:rsid w:val="00332F70"/>
    <w:rsid w:val="00550808"/>
    <w:rsid w:val="00587719"/>
    <w:rsid w:val="005B5EA7"/>
    <w:rsid w:val="005E5C13"/>
    <w:rsid w:val="0068679A"/>
    <w:rsid w:val="0077573D"/>
    <w:rsid w:val="007A44DE"/>
    <w:rsid w:val="007A541E"/>
    <w:rsid w:val="007F18A7"/>
    <w:rsid w:val="009F3EAC"/>
    <w:rsid w:val="009F6FDE"/>
    <w:rsid w:val="00A376D8"/>
    <w:rsid w:val="00A62D6E"/>
    <w:rsid w:val="00AB477A"/>
    <w:rsid w:val="00AD0964"/>
    <w:rsid w:val="00C808DA"/>
    <w:rsid w:val="00CE2CD8"/>
    <w:rsid w:val="00D53318"/>
    <w:rsid w:val="00D64E61"/>
    <w:rsid w:val="00D82650"/>
    <w:rsid w:val="00DB2BD7"/>
    <w:rsid w:val="00DC29CE"/>
    <w:rsid w:val="00E14517"/>
    <w:rsid w:val="00E6117C"/>
    <w:rsid w:val="00E67A9C"/>
    <w:rsid w:val="00FB7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73324"/>
  <w15:chartTrackingRefBased/>
  <w15:docId w15:val="{ECE8225F-0426-4A0E-BD40-F534BFCB7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2F70"/>
    <w:pPr>
      <w:spacing w:after="200" w:line="288" w:lineRule="auto"/>
    </w:pPr>
    <w:rPr>
      <w:rFonts w:ascii="Arial" w:eastAsiaTheme="minorHAnsi" w:hAnsi="Arial"/>
      <w:sz w:val="24"/>
      <w:lang w:val="en-NZ"/>
    </w:rPr>
  </w:style>
  <w:style w:type="paragraph" w:styleId="Heading1">
    <w:name w:val="heading 1"/>
    <w:basedOn w:val="Normal"/>
    <w:next w:val="Normal"/>
    <w:link w:val="Heading1Char"/>
    <w:autoRedefine/>
    <w:qFormat/>
    <w:rsid w:val="00332F70"/>
    <w:pPr>
      <w:keepNext/>
      <w:keepLines/>
      <w:spacing w:before="240" w:after="240"/>
      <w:outlineLvl w:val="0"/>
    </w:pPr>
    <w:rPr>
      <w:rFonts w:eastAsiaTheme="majorEastAsia" w:cstheme="majorBidi"/>
      <w:b/>
      <w:sz w:val="40"/>
      <w:szCs w:val="32"/>
      <w:lang w:val="en-AU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A376D8"/>
    <w:pPr>
      <w:keepNext/>
      <w:keepLines/>
      <w:spacing w:before="40" w:after="0"/>
      <w:outlineLvl w:val="1"/>
    </w:pPr>
    <w:rPr>
      <w:rFonts w:eastAsiaTheme="majorEastAsia" w:cstheme="majorBidi"/>
      <w:b/>
      <w:sz w:val="28"/>
      <w:szCs w:val="26"/>
      <w:lang w:val="en-AU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324F0F"/>
    <w:pPr>
      <w:keepNext/>
      <w:keepLines/>
      <w:spacing w:before="40" w:after="0"/>
      <w:outlineLvl w:val="2"/>
    </w:pPr>
    <w:rPr>
      <w:rFonts w:eastAsiaTheme="majorEastAsia" w:cstheme="majorBidi"/>
      <w:sz w:val="32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332F70"/>
    <w:pPr>
      <w:keepNext/>
      <w:keepLines/>
      <w:spacing w:before="120" w:after="120"/>
      <w:outlineLvl w:val="3"/>
    </w:pPr>
    <w:rPr>
      <w:rFonts w:eastAsiaTheme="majorEastAsia" w:cstheme="majorBidi"/>
      <w:b/>
      <w:i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32F70"/>
    <w:rPr>
      <w:rFonts w:ascii="Arial" w:eastAsiaTheme="majorEastAsia" w:hAnsi="Arial" w:cstheme="majorBidi"/>
      <w:b/>
      <w:sz w:val="40"/>
      <w:szCs w:val="32"/>
    </w:rPr>
  </w:style>
  <w:style w:type="character" w:customStyle="1" w:styleId="Heading2Char">
    <w:name w:val="Heading 2 Char"/>
    <w:basedOn w:val="DefaultParagraphFont"/>
    <w:link w:val="Heading2"/>
    <w:rsid w:val="00A376D8"/>
    <w:rPr>
      <w:rFonts w:ascii="Arial" w:eastAsiaTheme="majorEastAsia" w:hAnsi="Arial" w:cstheme="majorBidi"/>
      <w:b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24F0F"/>
    <w:rPr>
      <w:rFonts w:ascii="Arial" w:eastAsiaTheme="majorEastAsia" w:hAnsi="Arial" w:cstheme="majorBidi"/>
      <w:sz w:val="32"/>
      <w:szCs w:val="24"/>
      <w:lang w:val="en-NZ"/>
    </w:rPr>
  </w:style>
  <w:style w:type="character" w:customStyle="1" w:styleId="Heading4Char">
    <w:name w:val="Heading 4 Char"/>
    <w:basedOn w:val="DefaultParagraphFont"/>
    <w:link w:val="Heading4"/>
    <w:uiPriority w:val="9"/>
    <w:rsid w:val="00332F70"/>
    <w:rPr>
      <w:rFonts w:ascii="Arial" w:eastAsiaTheme="majorEastAsia" w:hAnsi="Arial" w:cstheme="majorBidi"/>
      <w:b/>
      <w:iCs/>
      <w:sz w:val="28"/>
      <w:szCs w:val="24"/>
      <w:lang w:val="en-NZ"/>
    </w:rPr>
  </w:style>
  <w:style w:type="paragraph" w:styleId="ListParagraph">
    <w:name w:val="List Paragraph"/>
    <w:basedOn w:val="Normal"/>
    <w:uiPriority w:val="34"/>
    <w:qFormat/>
    <w:rsid w:val="00332F7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2F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2F70"/>
    <w:rPr>
      <w:rFonts w:ascii="Arial" w:eastAsiaTheme="minorHAnsi" w:hAnsi="Arial"/>
      <w:sz w:val="24"/>
      <w:lang w:val="en-NZ"/>
    </w:rPr>
  </w:style>
  <w:style w:type="paragraph" w:styleId="Footer">
    <w:name w:val="footer"/>
    <w:basedOn w:val="Normal"/>
    <w:link w:val="FooterChar"/>
    <w:uiPriority w:val="99"/>
    <w:unhideWhenUsed/>
    <w:rsid w:val="00332F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2F70"/>
    <w:rPr>
      <w:rFonts w:ascii="Arial" w:eastAsiaTheme="minorHAnsi" w:hAnsi="Arial"/>
      <w:sz w:val="24"/>
      <w:lang w:val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2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Richards</dc:creator>
  <cp:keywords/>
  <dc:description/>
  <cp:lastModifiedBy>Wendy Richards</cp:lastModifiedBy>
  <cp:revision>13</cp:revision>
  <dcterms:created xsi:type="dcterms:W3CDTF">2022-02-11T00:36:00Z</dcterms:created>
  <dcterms:modified xsi:type="dcterms:W3CDTF">2023-12-29T01:17:00Z</dcterms:modified>
</cp:coreProperties>
</file>